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29" w:rsidRPr="002B4738" w:rsidRDefault="006E7429" w:rsidP="006E742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2B4738">
        <w:rPr>
          <w:rFonts w:ascii="Verdana" w:eastAsia="Times New Roman" w:hAnsi="Verdana" w:cs="Arial"/>
          <w:b/>
          <w:sz w:val="20"/>
          <w:szCs w:val="20"/>
          <w:lang w:eastAsia="pt-BR"/>
        </w:rPr>
        <w:t>REQUERIMENTO DE BAIXA DE ANOTAÇÃO DE FUNÇÃO TÉCNICA - PJ</w:t>
      </w:r>
    </w:p>
    <w:p w:rsidR="006E7429" w:rsidRPr="002B4738" w:rsidRDefault="006E7429" w:rsidP="006E7429">
      <w:pPr>
        <w:keepNext/>
        <w:spacing w:after="0" w:line="240" w:lineRule="auto"/>
        <w:outlineLvl w:val="0"/>
        <w:rPr>
          <w:rFonts w:ascii="Verdana" w:eastAsia="Times New Roman" w:hAnsi="Verdana" w:cs="Arial"/>
          <w:b/>
          <w:bCs/>
          <w:iCs/>
          <w:sz w:val="20"/>
          <w:szCs w:val="20"/>
          <w:u w:val="single"/>
          <w:lang w:eastAsia="pt-BR"/>
        </w:rPr>
      </w:pPr>
    </w:p>
    <w:p w:rsidR="006E7429" w:rsidRPr="002B4738" w:rsidRDefault="006E7429" w:rsidP="006E742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6E7429" w:rsidRPr="002B4738" w:rsidRDefault="006E7429" w:rsidP="006E742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2B4738">
        <w:rPr>
          <w:rFonts w:ascii="Verdana" w:hAnsi="Verdana" w:cs="Arial"/>
          <w:sz w:val="20"/>
          <w:szCs w:val="20"/>
        </w:rPr>
        <w:t>Senhor Presidente do CONSELHO REGIONAL DE QUIMICA DA 11ª</w:t>
      </w:r>
      <w:r w:rsidRPr="002B4738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2B4738">
        <w:rPr>
          <w:rFonts w:ascii="Verdana" w:hAnsi="Verdana" w:cs="Arial"/>
          <w:sz w:val="20"/>
          <w:szCs w:val="20"/>
        </w:rPr>
        <w:t>REGIÃO,</w:t>
      </w:r>
    </w:p>
    <w:p w:rsidR="006E7429" w:rsidRPr="002B4738" w:rsidRDefault="006E7429" w:rsidP="006E742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677"/>
        <w:gridCol w:w="1281"/>
        <w:gridCol w:w="488"/>
        <w:gridCol w:w="906"/>
        <w:gridCol w:w="429"/>
        <w:gridCol w:w="767"/>
        <w:gridCol w:w="334"/>
        <w:gridCol w:w="209"/>
        <w:gridCol w:w="757"/>
        <w:gridCol w:w="1439"/>
      </w:tblGrid>
      <w:tr w:rsidR="006E7429" w:rsidRPr="00831FE1" w:rsidTr="00D26048">
        <w:trPr>
          <w:trHeight w:val="284"/>
        </w:trPr>
        <w:tc>
          <w:tcPr>
            <w:tcW w:w="9913" w:type="dxa"/>
            <w:gridSpan w:val="11"/>
            <w:shd w:val="clear" w:color="auto" w:fill="DDD9C3"/>
            <w:vAlign w:val="center"/>
          </w:tcPr>
          <w:p w:rsidR="006E7429" w:rsidRPr="002B4738" w:rsidRDefault="006E7429" w:rsidP="00D26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DADOS DA CONTRATANTE</w:t>
            </w:r>
          </w:p>
        </w:tc>
      </w:tr>
      <w:tr w:rsidR="006E7429" w:rsidRPr="00831FE1" w:rsidTr="00D26048">
        <w:trPr>
          <w:trHeight w:val="284"/>
        </w:trPr>
        <w:tc>
          <w:tcPr>
            <w:tcW w:w="1626" w:type="dxa"/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Razão Social:</w:t>
            </w:r>
          </w:p>
        </w:tc>
        <w:tc>
          <w:tcPr>
            <w:tcW w:w="4781" w:type="dxa"/>
            <w:gridSpan w:val="5"/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bookmarkEnd w:id="0"/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CNPJ nº</w:t>
            </w:r>
          </w:p>
        </w:tc>
        <w:tc>
          <w:tcPr>
            <w:tcW w:w="2405" w:type="dxa"/>
            <w:gridSpan w:val="3"/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E7429" w:rsidRPr="00831FE1" w:rsidTr="00D26048">
        <w:trPr>
          <w:trHeight w:val="284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Endereço</w:t>
            </w:r>
          </w:p>
        </w:tc>
        <w:tc>
          <w:tcPr>
            <w:tcW w:w="82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E7429" w:rsidRPr="00831FE1" w:rsidTr="00D26048">
        <w:trPr>
          <w:trHeight w:val="284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Bairro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E7429" w:rsidRPr="00831FE1" w:rsidTr="00D26048">
        <w:trPr>
          <w:trHeight w:val="284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Telefone</w:t>
            </w:r>
          </w:p>
        </w:tc>
        <w:tc>
          <w:tcPr>
            <w:tcW w:w="3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39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E7429" w:rsidRPr="00831FE1" w:rsidRDefault="006E7429" w:rsidP="006E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5035"/>
        <w:gridCol w:w="1496"/>
        <w:gridCol w:w="2098"/>
      </w:tblGrid>
      <w:tr w:rsidR="006E7429" w:rsidRPr="00831FE1" w:rsidTr="00D26048">
        <w:trPr>
          <w:trHeight w:val="284"/>
        </w:trPr>
        <w:tc>
          <w:tcPr>
            <w:tcW w:w="9913" w:type="dxa"/>
            <w:gridSpan w:val="4"/>
            <w:shd w:val="clear" w:color="auto" w:fill="DDD9C3"/>
            <w:vAlign w:val="center"/>
          </w:tcPr>
          <w:p w:rsidR="006E7429" w:rsidRPr="002B4738" w:rsidRDefault="006E7429" w:rsidP="00D26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DADOS DO PROFISSIONAL RESPONSÀVEL TÉCNICO</w:t>
            </w:r>
          </w:p>
        </w:tc>
      </w:tr>
      <w:tr w:rsidR="006E7429" w:rsidRPr="00831FE1" w:rsidTr="00D26048">
        <w:trPr>
          <w:trHeight w:val="284"/>
        </w:trPr>
        <w:tc>
          <w:tcPr>
            <w:tcW w:w="1283" w:type="dxa"/>
            <w:shd w:val="clear" w:color="auto" w:fill="auto"/>
            <w:vAlign w:val="center"/>
          </w:tcPr>
          <w:p w:rsidR="006E7429" w:rsidRPr="00831FE1" w:rsidRDefault="006E7429" w:rsidP="00D26048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31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E7429" w:rsidRPr="002B4738" w:rsidRDefault="006E7429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CRQ Nº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7429" w:rsidRPr="002B4738" w:rsidRDefault="00070414" w:rsidP="00D26048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2B473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E7429" w:rsidRPr="00831FE1" w:rsidRDefault="006E7429" w:rsidP="006E7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:rsidR="006E7429" w:rsidRPr="002B4738" w:rsidRDefault="006E7429" w:rsidP="006E7429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</w:pP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  <w:r w:rsidRPr="002B473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ab/>
      </w:r>
    </w:p>
    <w:p w:rsidR="006E7429" w:rsidRPr="002B4738" w:rsidRDefault="006E7429" w:rsidP="006E7429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t-BR"/>
        </w:rPr>
      </w:pPr>
      <w:r w:rsidRPr="002B4738">
        <w:rPr>
          <w:rFonts w:ascii="Verdana" w:eastAsia="Times New Roman" w:hAnsi="Verdana" w:cs="Arial"/>
          <w:sz w:val="20"/>
          <w:szCs w:val="20"/>
          <w:lang w:eastAsia="pt-BR"/>
        </w:rPr>
        <w:t xml:space="preserve">Em cumprimento ao que determina o Art. 350 do Decreto-Lei 5.452/43, esta </w:t>
      </w:r>
      <w:r w:rsidRPr="002B4738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Empresa </w:t>
      </w:r>
      <w:r w:rsidRPr="002B4738">
        <w:rPr>
          <w:rFonts w:ascii="Verdana" w:eastAsia="Times New Roman" w:hAnsi="Verdana" w:cs="Arial"/>
          <w:sz w:val="20"/>
          <w:szCs w:val="20"/>
          <w:lang w:eastAsia="pt-BR"/>
        </w:rPr>
        <w:t xml:space="preserve">comunica que a partir de    </w: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instrText xml:space="preserve"> FORMTEXT </w:instrTex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separate"/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end"/>
      </w:r>
      <w:r w:rsidRPr="002B4738">
        <w:rPr>
          <w:rFonts w:ascii="Verdana" w:eastAsia="Times New Roman" w:hAnsi="Verdana" w:cs="Arial"/>
          <w:sz w:val="20"/>
          <w:szCs w:val="20"/>
          <w:lang w:eastAsia="pt-BR"/>
        </w:rPr>
        <w:t>/</w: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instrText xml:space="preserve"> FORMTEXT </w:instrTex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separate"/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end"/>
      </w:r>
      <w:r w:rsidRPr="002B4738">
        <w:rPr>
          <w:rFonts w:ascii="Verdana" w:eastAsia="Times New Roman" w:hAnsi="Verdana" w:cs="Arial"/>
          <w:sz w:val="20"/>
          <w:szCs w:val="20"/>
          <w:lang w:eastAsia="pt-BR"/>
        </w:rPr>
        <w:t>/</w: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instrText xml:space="preserve"> FORMTEXT </w:instrTex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separate"/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noProof/>
          <w:color w:val="000000"/>
          <w:sz w:val="20"/>
          <w:szCs w:val="20"/>
        </w:rPr>
        <w:t> </w:t>
      </w:r>
      <w:r w:rsidR="00BD21B7" w:rsidRPr="002B4738">
        <w:rPr>
          <w:rFonts w:ascii="Verdana" w:eastAsia="Calibri" w:hAnsi="Verdana" w:cs="Arial"/>
          <w:color w:val="000000"/>
          <w:sz w:val="20"/>
          <w:szCs w:val="20"/>
        </w:rPr>
        <w:fldChar w:fldCharType="end"/>
      </w:r>
      <w:r w:rsidR="00BD21B7" w:rsidRPr="002B4738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2B4738">
        <w:rPr>
          <w:rFonts w:ascii="Verdana" w:eastAsia="Times New Roman" w:hAnsi="Verdana" w:cs="Arial"/>
          <w:sz w:val="20"/>
          <w:szCs w:val="20"/>
          <w:lang w:eastAsia="pt-BR"/>
        </w:rPr>
        <w:t xml:space="preserve">o(a) Profissional da Química acima mencionado(a) </w:t>
      </w:r>
      <w:r w:rsidRPr="002B4738">
        <w:rPr>
          <w:rFonts w:ascii="Verdana" w:eastAsia="Times New Roman" w:hAnsi="Verdana" w:cs="Arial"/>
          <w:b/>
          <w:sz w:val="20"/>
          <w:szCs w:val="20"/>
          <w:u w:val="single"/>
          <w:lang w:eastAsia="pt-BR"/>
        </w:rPr>
        <w:t>deixou de ser o responsável técnico pelas atividades nesta empresa.</w:t>
      </w:r>
    </w:p>
    <w:p w:rsidR="006E7429" w:rsidRPr="002B4738" w:rsidRDefault="006E7429" w:rsidP="006E7429">
      <w:pPr>
        <w:spacing w:after="0" w:line="240" w:lineRule="auto"/>
        <w:ind w:left="1416" w:firstLine="708"/>
        <w:rPr>
          <w:rFonts w:ascii="Verdana" w:eastAsia="Times New Roman" w:hAnsi="Verdana" w:cs="Tahoma"/>
          <w:sz w:val="20"/>
          <w:szCs w:val="20"/>
          <w:lang w:eastAsia="pt-BR"/>
        </w:rPr>
      </w:pPr>
    </w:p>
    <w:p w:rsidR="006E7429" w:rsidRPr="002B4738" w:rsidRDefault="006E7429" w:rsidP="006E742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2B4738">
        <w:rPr>
          <w:rFonts w:ascii="Verdana" w:eastAsia="Times New Roman" w:hAnsi="Verdana" w:cs="Arial"/>
          <w:sz w:val="20"/>
          <w:szCs w:val="20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6E7429" w:rsidRPr="00A3298D" w:rsidRDefault="006E7429" w:rsidP="006E74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E7429" w:rsidRPr="00A3298D" w:rsidRDefault="006E7429" w:rsidP="006E74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A3298D">
        <w:rPr>
          <w:rFonts w:ascii="Tahoma" w:eastAsia="Times New Roman" w:hAnsi="Tahoma" w:cs="Tahoma"/>
          <w:sz w:val="24"/>
          <w:szCs w:val="24"/>
          <w:lang w:eastAsia="pt-BR"/>
        </w:rPr>
        <w:tab/>
      </w:r>
      <w:r w:rsidRPr="00A3298D">
        <w:rPr>
          <w:rFonts w:ascii="Tahoma" w:eastAsia="Times New Roman" w:hAnsi="Tahoma" w:cs="Tahoma"/>
          <w:sz w:val="24"/>
          <w:szCs w:val="24"/>
          <w:lang w:eastAsia="pt-BR"/>
        </w:rPr>
        <w:tab/>
      </w:r>
    </w:p>
    <w:p w:rsidR="006E7429" w:rsidRDefault="00070414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Verdana" w:eastAsia="Calibri" w:hAnsi="Verdana" w:cs="Arial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Verdana" w:eastAsia="Calibri" w:hAnsi="Verdana" w:cs="Arial"/>
          <w:color w:val="000000"/>
          <w:sz w:val="18"/>
          <w:szCs w:val="18"/>
        </w:rPr>
        <w:instrText xml:space="preserve"> FORMTEXT </w:instrText>
      </w:r>
      <w:r>
        <w:rPr>
          <w:rFonts w:ascii="Verdana" w:eastAsia="Calibri" w:hAnsi="Verdana" w:cs="Arial"/>
          <w:color w:val="000000"/>
          <w:sz w:val="18"/>
          <w:szCs w:val="18"/>
        </w:rPr>
      </w:r>
      <w:r>
        <w:rPr>
          <w:rFonts w:ascii="Verdana" w:eastAsia="Calibri" w:hAnsi="Verdana" w:cs="Arial"/>
          <w:color w:val="000000"/>
          <w:sz w:val="18"/>
          <w:szCs w:val="18"/>
        </w:rPr>
        <w:fldChar w:fldCharType="separate"/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color w:val="000000"/>
          <w:sz w:val="18"/>
          <w:szCs w:val="18"/>
        </w:rPr>
        <w:fldChar w:fldCharType="end"/>
      </w:r>
      <w:r w:rsidR="006E7429" w:rsidRPr="00AA4A26">
        <w:rPr>
          <w:rFonts w:ascii="Arial" w:eastAsia="Times New Roman" w:hAnsi="Arial" w:cs="Arial"/>
          <w:i/>
          <w:sz w:val="20"/>
          <w:szCs w:val="20"/>
          <w:lang w:eastAsia="pt-BR"/>
        </w:rPr>
        <w:t>.</w:t>
      </w:r>
    </w:p>
    <w:p w:rsidR="002B4738" w:rsidRPr="00AA4A26" w:rsidRDefault="002B4738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>Local e data</w:t>
      </w:r>
    </w:p>
    <w:p w:rsidR="006E7429" w:rsidRPr="00AA4A26" w:rsidRDefault="006E7429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6E7429" w:rsidRDefault="006E7429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BD21B7" w:rsidRPr="00AA4A26" w:rsidRDefault="00BD21B7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6E7429" w:rsidRPr="00AA4A26" w:rsidRDefault="006E7429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AA4A26">
        <w:rPr>
          <w:rFonts w:ascii="Arial" w:eastAsia="Times New Roman" w:hAnsi="Arial" w:cs="Arial"/>
          <w:i/>
          <w:sz w:val="20"/>
          <w:szCs w:val="20"/>
          <w:lang w:eastAsia="pt-BR"/>
        </w:rPr>
        <w:t>__________________________________________</w:t>
      </w:r>
    </w:p>
    <w:p w:rsidR="006E7429" w:rsidRDefault="006E7429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AA4A26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Representante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legal/Procurador da contratante</w:t>
      </w:r>
    </w:p>
    <w:p w:rsidR="006E7429" w:rsidRDefault="00147C2B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>Assinatura digital</w:t>
      </w:r>
    </w:p>
    <w:p w:rsidR="00147C2B" w:rsidRDefault="00147C2B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147C2B" w:rsidRDefault="00147C2B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147C2B" w:rsidRPr="00AA4A26" w:rsidRDefault="00147C2B" w:rsidP="006E742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6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6E7429" w:rsidRDefault="006E7429" w:rsidP="006E7429">
      <w:pPr>
        <w:rPr>
          <w:rFonts w:ascii="Arial" w:hAnsi="Arial"/>
          <w:sz w:val="24"/>
        </w:rPr>
      </w:pPr>
    </w:p>
    <w:p w:rsidR="006E7429" w:rsidRPr="00A3298D" w:rsidRDefault="006E7429" w:rsidP="006E742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E7429" w:rsidRPr="00A3298D" w:rsidRDefault="006E7429" w:rsidP="006E742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E7429" w:rsidRPr="00A3298D" w:rsidRDefault="006E7429" w:rsidP="006E742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E7429" w:rsidRPr="00A3298D" w:rsidRDefault="006E7429" w:rsidP="006E742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E7429" w:rsidRPr="00A3298D" w:rsidRDefault="006E7429" w:rsidP="006E742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16FAD" w:rsidRDefault="00616FAD"/>
    <w:sectPr w:rsidR="00616FAD" w:rsidSect="006E7429">
      <w:footerReference w:type="default" r:id="rId7"/>
      <w:pgSz w:w="11906" w:h="16838"/>
      <w:pgMar w:top="1417" w:right="991" w:bottom="1417" w:left="993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49" w:rsidRDefault="00C31849" w:rsidP="006E7429">
      <w:pPr>
        <w:spacing w:after="0" w:line="240" w:lineRule="auto"/>
      </w:pPr>
      <w:r>
        <w:separator/>
      </w:r>
    </w:p>
  </w:endnote>
  <w:endnote w:type="continuationSeparator" w:id="0">
    <w:p w:rsidR="00C31849" w:rsidRDefault="00C31849" w:rsidP="006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29" w:rsidRDefault="008E1F6E" w:rsidP="006E7429">
    <w:pPr>
      <w:pStyle w:val="Rodap"/>
      <w:jc w:val="right"/>
    </w:pPr>
    <w:r>
      <w:t>Formulário 016</w:t>
    </w:r>
    <w:r w:rsidR="006E7429" w:rsidRPr="006E7429">
      <w:t>-CRQ-XI – BAIXA CAFT PJ</w:t>
    </w:r>
  </w:p>
  <w:p w:rsidR="006E7429" w:rsidRDefault="006E74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49" w:rsidRDefault="00C31849" w:rsidP="006E7429">
      <w:pPr>
        <w:spacing w:after="0" w:line="240" w:lineRule="auto"/>
      </w:pPr>
      <w:r>
        <w:separator/>
      </w:r>
    </w:p>
  </w:footnote>
  <w:footnote w:type="continuationSeparator" w:id="0">
    <w:p w:rsidR="00C31849" w:rsidRDefault="00C31849" w:rsidP="006E7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MxGJoThmNEL/eDYTpw51JFtseM7NRErd9fnKThV9wrwbK6IpPzKI3XYIAt/IVNBNnnW0uWoJ1u/fbmDtTZfw==" w:salt="+E95jJS3D2Ymy0Xm0xPbQ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9"/>
    <w:rsid w:val="00070414"/>
    <w:rsid w:val="000B6792"/>
    <w:rsid w:val="00147C2B"/>
    <w:rsid w:val="002B4738"/>
    <w:rsid w:val="0035667E"/>
    <w:rsid w:val="005208EB"/>
    <w:rsid w:val="00616FAD"/>
    <w:rsid w:val="006E7429"/>
    <w:rsid w:val="008E1F6E"/>
    <w:rsid w:val="00A824C4"/>
    <w:rsid w:val="00BD21B7"/>
    <w:rsid w:val="00C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5FC67B-B22C-46EB-A734-CF9F22CF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4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429"/>
  </w:style>
  <w:style w:type="paragraph" w:styleId="Rodap">
    <w:name w:val="footer"/>
    <w:basedOn w:val="Normal"/>
    <w:link w:val="RodapChar"/>
    <w:uiPriority w:val="99"/>
    <w:unhideWhenUsed/>
    <w:rsid w:val="006E7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429"/>
  </w:style>
  <w:style w:type="character" w:styleId="Hyperlink">
    <w:name w:val="Hyperlink"/>
    <w:basedOn w:val="Fontepargpadro"/>
    <w:uiPriority w:val="99"/>
    <w:unhideWhenUsed/>
    <w:rsid w:val="00147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q11.org.br/wp-content/uploads/2024/12/Manual-de-assinatura-digit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7</cp:revision>
  <dcterms:created xsi:type="dcterms:W3CDTF">2020-11-30T14:03:00Z</dcterms:created>
  <dcterms:modified xsi:type="dcterms:W3CDTF">2024-12-11T16:56:00Z</dcterms:modified>
</cp:coreProperties>
</file>